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1653" w14:textId="17A6DE16" w:rsidR="00EC6D90" w:rsidRPr="00845C31" w:rsidRDefault="00BD6E19">
      <w:pPr>
        <w:ind w:firstLine="420"/>
        <w:jc w:val="center"/>
        <w:rPr>
          <w:rFonts w:ascii="Times New Roman" w:eastAsia="黑体" w:hAnsi="Times New Roman" w:cs="Times New Roman"/>
          <w:sz w:val="28"/>
          <w:szCs w:val="28"/>
        </w:rPr>
      </w:pPr>
      <w:bookmarkStart w:id="0" w:name="_Hlk71703211"/>
      <w:r>
        <w:rPr>
          <w:rFonts w:ascii="Times New Roman" w:eastAsia="黑体" w:hAnsi="Times New Roman" w:cs="Times New Roman"/>
          <w:sz w:val="28"/>
          <w:szCs w:val="28"/>
        </w:rPr>
        <w:t>华能重庆分公司彭水岩东</w:t>
      </w:r>
      <w:r>
        <w:rPr>
          <w:rFonts w:ascii="Times New Roman" w:eastAsia="黑体" w:hAnsi="Times New Roman" w:cs="Times New Roman"/>
          <w:sz w:val="28"/>
          <w:szCs w:val="28"/>
        </w:rPr>
        <w:t>210MW</w:t>
      </w:r>
      <w:r>
        <w:rPr>
          <w:rFonts w:ascii="Times New Roman" w:eastAsia="黑体" w:hAnsi="Times New Roman" w:cs="Times New Roman"/>
          <w:sz w:val="28"/>
          <w:szCs w:val="28"/>
        </w:rPr>
        <w:t>风电项目</w:t>
      </w:r>
    </w:p>
    <w:bookmarkEnd w:id="0"/>
    <w:p w14:paraId="4C454F2F" w14:textId="77777777" w:rsidR="00EC6D90" w:rsidRPr="00845C31" w:rsidRDefault="00336793">
      <w:pPr>
        <w:ind w:firstLine="420"/>
        <w:jc w:val="center"/>
        <w:rPr>
          <w:rFonts w:ascii="Times New Roman" w:eastAsia="黑体" w:hAnsi="Times New Roman" w:cs="Times New Roman"/>
          <w:sz w:val="28"/>
          <w:szCs w:val="28"/>
        </w:rPr>
      </w:pPr>
      <w:r w:rsidRPr="00845C31">
        <w:rPr>
          <w:rFonts w:ascii="Times New Roman" w:eastAsia="黑体" w:hAnsi="Times New Roman" w:cs="Times New Roman"/>
          <w:sz w:val="28"/>
          <w:szCs w:val="28"/>
        </w:rPr>
        <w:t>环境影响评价公众参与第一次信息公示</w:t>
      </w:r>
    </w:p>
    <w:p w14:paraId="19FBA088" w14:textId="77777777" w:rsidR="00EC6D90" w:rsidRPr="00C450A7" w:rsidRDefault="00EC6D90" w:rsidP="00C450A7">
      <w:pPr>
        <w:spacing w:line="360" w:lineRule="auto"/>
        <w:ind w:firstLine="420"/>
        <w:rPr>
          <w:rFonts w:ascii="Times New Roman" w:hAnsi="Times New Roman" w:cs="Times New Roman"/>
          <w:szCs w:val="24"/>
        </w:rPr>
      </w:pPr>
    </w:p>
    <w:p w14:paraId="654A4ECE" w14:textId="38916788" w:rsidR="00EC6D90" w:rsidRPr="00C450A7" w:rsidRDefault="00BD6E19" w:rsidP="00C450A7">
      <w:pPr>
        <w:spacing w:line="360" w:lineRule="auto"/>
        <w:ind w:firstLineChars="200" w:firstLine="480"/>
        <w:jc w:val="both"/>
        <w:rPr>
          <w:rFonts w:ascii="Times New Roman" w:hAnsi="Times New Roman" w:cs="Times New Roman"/>
          <w:szCs w:val="24"/>
        </w:rPr>
      </w:pPr>
      <w:r>
        <w:rPr>
          <w:rFonts w:ascii="Times New Roman" w:hAnsi="Times New Roman" w:cs="Times New Roman"/>
          <w:szCs w:val="24"/>
        </w:rPr>
        <w:t>华能重庆分公司</w:t>
      </w:r>
      <w:r w:rsidR="00336793" w:rsidRPr="00C450A7">
        <w:rPr>
          <w:rFonts w:ascii="宋体" w:eastAsia="宋体" w:hAnsi="宋体" w:cs="Times New Roman"/>
          <w:szCs w:val="24"/>
        </w:rPr>
        <w:t>“</w:t>
      </w:r>
      <w:r>
        <w:rPr>
          <w:rFonts w:ascii="Times New Roman" w:hAnsi="Times New Roman" w:cs="Times New Roman"/>
          <w:szCs w:val="24"/>
        </w:rPr>
        <w:t>华能重庆分公司彭水岩东</w:t>
      </w:r>
      <w:r>
        <w:rPr>
          <w:rFonts w:ascii="Times New Roman" w:hAnsi="Times New Roman" w:cs="Times New Roman"/>
          <w:szCs w:val="24"/>
        </w:rPr>
        <w:t>210MW</w:t>
      </w:r>
      <w:r>
        <w:rPr>
          <w:rFonts w:ascii="Times New Roman" w:hAnsi="Times New Roman" w:cs="Times New Roman"/>
          <w:szCs w:val="24"/>
        </w:rPr>
        <w:t>风电项目</w:t>
      </w:r>
      <w:r w:rsidR="00336793" w:rsidRPr="00C450A7">
        <w:rPr>
          <w:rFonts w:ascii="宋体" w:eastAsia="宋体" w:hAnsi="宋体" w:cs="Times New Roman"/>
          <w:szCs w:val="24"/>
        </w:rPr>
        <w:t>”</w:t>
      </w:r>
      <w:r w:rsidR="00336793" w:rsidRPr="00C450A7">
        <w:rPr>
          <w:rFonts w:ascii="Times New Roman" w:hAnsi="Times New Roman" w:cs="Times New Roman"/>
          <w:szCs w:val="24"/>
        </w:rPr>
        <w:t>环境影响评价工作已开始，根据《环境影响评价公众参与暂行办法》（生态环境部令</w:t>
      </w:r>
      <w:r w:rsidR="00336793" w:rsidRPr="00C450A7">
        <w:rPr>
          <w:rFonts w:ascii="Times New Roman" w:hAnsi="Times New Roman" w:cs="Times New Roman"/>
          <w:szCs w:val="24"/>
        </w:rPr>
        <w:t xml:space="preserve"> </w:t>
      </w:r>
      <w:r w:rsidR="00336793" w:rsidRPr="00C450A7">
        <w:rPr>
          <w:rFonts w:ascii="Times New Roman" w:hAnsi="Times New Roman" w:cs="Times New Roman"/>
          <w:szCs w:val="24"/>
        </w:rPr>
        <w:t>第</w:t>
      </w:r>
      <w:r w:rsidR="00336793" w:rsidRPr="00C450A7">
        <w:rPr>
          <w:rFonts w:ascii="Times New Roman" w:hAnsi="Times New Roman" w:cs="Times New Roman"/>
          <w:szCs w:val="24"/>
        </w:rPr>
        <w:t>4</w:t>
      </w:r>
      <w:r w:rsidR="00336793" w:rsidRPr="00C450A7">
        <w:rPr>
          <w:rFonts w:ascii="Times New Roman" w:hAnsi="Times New Roman" w:cs="Times New Roman"/>
          <w:szCs w:val="24"/>
        </w:rPr>
        <w:t>号）的规定，按照公众参与的工作程序，现公告如下：</w:t>
      </w:r>
    </w:p>
    <w:p w14:paraId="6EBE2706" w14:textId="77777777" w:rsidR="00EC6D90" w:rsidRPr="00C450A7" w:rsidRDefault="00336793" w:rsidP="00C450A7">
      <w:pPr>
        <w:spacing w:line="360" w:lineRule="auto"/>
        <w:ind w:firstLineChars="200" w:firstLine="482"/>
        <w:jc w:val="both"/>
        <w:rPr>
          <w:rFonts w:ascii="Times New Roman" w:hAnsi="Times New Roman" w:cs="Times New Roman"/>
          <w:b/>
          <w:bCs/>
          <w:szCs w:val="24"/>
        </w:rPr>
      </w:pPr>
      <w:r w:rsidRPr="00C450A7">
        <w:rPr>
          <w:rFonts w:ascii="Times New Roman" w:hAnsi="Times New Roman" w:cs="Times New Roman"/>
          <w:b/>
          <w:bCs/>
          <w:szCs w:val="24"/>
        </w:rPr>
        <w:t>1.</w:t>
      </w:r>
      <w:r w:rsidRPr="00C450A7">
        <w:rPr>
          <w:rFonts w:ascii="Times New Roman" w:hAnsi="Times New Roman" w:cs="Times New Roman"/>
          <w:b/>
          <w:bCs/>
          <w:szCs w:val="24"/>
        </w:rPr>
        <w:t>建设项目名称及概要</w:t>
      </w:r>
    </w:p>
    <w:p w14:paraId="0FEC0A7E" w14:textId="21E845A0"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项目名称：</w:t>
      </w:r>
      <w:r w:rsidR="00BD6E19">
        <w:rPr>
          <w:rFonts w:ascii="Times New Roman" w:hAnsi="Times New Roman" w:cs="Times New Roman"/>
          <w:szCs w:val="24"/>
        </w:rPr>
        <w:t>华能重庆分公司彭水岩东</w:t>
      </w:r>
      <w:r w:rsidR="00BD6E19">
        <w:rPr>
          <w:rFonts w:ascii="Times New Roman" w:hAnsi="Times New Roman" w:cs="Times New Roman"/>
          <w:szCs w:val="24"/>
        </w:rPr>
        <w:t>210MW</w:t>
      </w:r>
      <w:r w:rsidR="00BD6E19">
        <w:rPr>
          <w:rFonts w:ascii="Times New Roman" w:hAnsi="Times New Roman" w:cs="Times New Roman"/>
          <w:szCs w:val="24"/>
        </w:rPr>
        <w:t>风电项目</w:t>
      </w:r>
    </w:p>
    <w:p w14:paraId="6D5B3A3E" w14:textId="3B91308E"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项目性质：</w:t>
      </w:r>
      <w:r w:rsidR="008D02E2" w:rsidRPr="00C450A7">
        <w:rPr>
          <w:rFonts w:ascii="Times New Roman" w:hAnsi="Times New Roman" w:cs="Times New Roman" w:hint="eastAsia"/>
          <w:szCs w:val="24"/>
        </w:rPr>
        <w:t>新建</w:t>
      </w:r>
    </w:p>
    <w:p w14:paraId="5FD65EBF" w14:textId="008177AD"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建设地点：</w:t>
      </w:r>
      <w:r w:rsidR="00C93259" w:rsidRPr="00C450A7">
        <w:rPr>
          <w:rFonts w:ascii="Times New Roman" w:hAnsi="Times New Roman" w:cs="Times New Roman"/>
          <w:szCs w:val="24"/>
        </w:rPr>
        <w:t>重庆市</w:t>
      </w:r>
      <w:r w:rsidR="00BD6E19">
        <w:rPr>
          <w:rFonts w:ascii="Times New Roman" w:hAnsi="Times New Roman" w:cs="Times New Roman" w:hint="eastAsia"/>
          <w:szCs w:val="24"/>
        </w:rPr>
        <w:t>彭水县</w:t>
      </w:r>
    </w:p>
    <w:p w14:paraId="3DFDB9E7" w14:textId="7DBB379B" w:rsidR="00EC6D90" w:rsidRPr="00C450A7" w:rsidRDefault="00336793" w:rsidP="00334B1D">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项目概要：</w:t>
      </w:r>
      <w:r w:rsidR="00334B1D" w:rsidRPr="00334B1D">
        <w:rPr>
          <w:rFonts w:ascii="Times New Roman" w:hAnsi="Times New Roman" w:cs="Times New Roman" w:hint="eastAsia"/>
          <w:bCs/>
          <w:szCs w:val="24"/>
        </w:rPr>
        <w:t>拟安装</w:t>
      </w:r>
      <w:r w:rsidR="00334B1D" w:rsidRPr="00334B1D">
        <w:rPr>
          <w:rFonts w:ascii="Times New Roman" w:hAnsi="Times New Roman" w:cs="Times New Roman"/>
          <w:bCs/>
          <w:szCs w:val="24"/>
        </w:rPr>
        <w:t>42</w:t>
      </w:r>
      <w:r w:rsidR="00334B1D" w:rsidRPr="00334B1D">
        <w:rPr>
          <w:rFonts w:ascii="Times New Roman" w:hAnsi="Times New Roman" w:cs="Times New Roman" w:hint="eastAsia"/>
          <w:bCs/>
          <w:szCs w:val="24"/>
        </w:rPr>
        <w:t>台单机容量为</w:t>
      </w:r>
      <w:r w:rsidR="00334B1D" w:rsidRPr="00334B1D">
        <w:rPr>
          <w:rFonts w:ascii="Times New Roman" w:hAnsi="Times New Roman" w:cs="Times New Roman"/>
          <w:bCs/>
          <w:szCs w:val="24"/>
        </w:rPr>
        <w:t>5000kW</w:t>
      </w:r>
      <w:r w:rsidR="00334B1D" w:rsidRPr="00334B1D">
        <w:rPr>
          <w:rFonts w:ascii="Times New Roman" w:hAnsi="Times New Roman" w:cs="Times New Roman" w:hint="eastAsia"/>
          <w:bCs/>
          <w:szCs w:val="24"/>
        </w:rPr>
        <w:t>的风力发电机组。风电场同期建设一座</w:t>
      </w:r>
      <w:r w:rsidR="00334B1D" w:rsidRPr="00334B1D">
        <w:rPr>
          <w:rFonts w:ascii="Times New Roman" w:hAnsi="Times New Roman" w:cs="Times New Roman"/>
          <w:bCs/>
          <w:szCs w:val="24"/>
        </w:rPr>
        <w:t>220kV</w:t>
      </w:r>
      <w:r w:rsidR="00334B1D" w:rsidRPr="00334B1D">
        <w:rPr>
          <w:rFonts w:ascii="Times New Roman" w:hAnsi="Times New Roman" w:cs="Times New Roman" w:hint="eastAsia"/>
          <w:bCs/>
          <w:szCs w:val="24"/>
        </w:rPr>
        <w:t>升压站。风电场以</w:t>
      </w:r>
      <w:r w:rsidR="00334B1D" w:rsidRPr="00334B1D">
        <w:rPr>
          <w:rFonts w:ascii="Times New Roman" w:hAnsi="Times New Roman" w:cs="Times New Roman"/>
          <w:bCs/>
          <w:szCs w:val="24"/>
        </w:rPr>
        <w:t>1</w:t>
      </w:r>
      <w:r w:rsidR="00334B1D" w:rsidRPr="00334B1D">
        <w:rPr>
          <w:rFonts w:ascii="Times New Roman" w:hAnsi="Times New Roman" w:cs="Times New Roman" w:hint="eastAsia"/>
          <w:bCs/>
          <w:szCs w:val="24"/>
        </w:rPr>
        <w:t>回</w:t>
      </w:r>
      <w:r w:rsidR="00334B1D" w:rsidRPr="00334B1D">
        <w:rPr>
          <w:rFonts w:ascii="Times New Roman" w:hAnsi="Times New Roman" w:cs="Times New Roman"/>
          <w:bCs/>
          <w:szCs w:val="24"/>
        </w:rPr>
        <w:t>220kV</w:t>
      </w:r>
      <w:r w:rsidR="00334B1D" w:rsidRPr="00334B1D">
        <w:rPr>
          <w:rFonts w:ascii="Times New Roman" w:hAnsi="Times New Roman" w:cs="Times New Roman" w:hint="eastAsia"/>
          <w:bCs/>
          <w:szCs w:val="24"/>
        </w:rPr>
        <w:t>线路接入系统侧，导线截面选择</w:t>
      </w:r>
      <w:r w:rsidR="00334B1D" w:rsidRPr="00334B1D">
        <w:rPr>
          <w:rFonts w:ascii="Times New Roman" w:hAnsi="Times New Roman" w:cs="Times New Roman"/>
          <w:bCs/>
          <w:szCs w:val="24"/>
        </w:rPr>
        <w:t>LGJ-400</w:t>
      </w:r>
      <w:r w:rsidR="00334B1D" w:rsidRPr="00334B1D">
        <w:rPr>
          <w:rFonts w:ascii="Times New Roman" w:hAnsi="Times New Roman" w:cs="Times New Roman" w:hint="eastAsia"/>
          <w:bCs/>
          <w:szCs w:val="24"/>
        </w:rPr>
        <w:t>，线路长度约</w:t>
      </w:r>
      <w:r w:rsidR="00334B1D" w:rsidRPr="00334B1D">
        <w:rPr>
          <w:rFonts w:ascii="Times New Roman" w:hAnsi="Times New Roman" w:cs="Times New Roman"/>
          <w:bCs/>
          <w:szCs w:val="24"/>
        </w:rPr>
        <w:t>15km</w:t>
      </w:r>
      <w:r w:rsidR="00334B1D" w:rsidRPr="00334B1D">
        <w:rPr>
          <w:rFonts w:ascii="Times New Roman" w:hAnsi="Times New Roman" w:cs="Times New Roman" w:hint="eastAsia"/>
          <w:bCs/>
          <w:szCs w:val="24"/>
        </w:rPr>
        <w:t>。安装</w:t>
      </w:r>
      <w:r w:rsidR="00334B1D" w:rsidRPr="00334B1D">
        <w:rPr>
          <w:rFonts w:ascii="Times New Roman" w:hAnsi="Times New Roman" w:cs="Times New Roman"/>
          <w:bCs/>
          <w:szCs w:val="24"/>
        </w:rPr>
        <w:t>1</w:t>
      </w:r>
      <w:r w:rsidR="00334B1D" w:rsidRPr="00334B1D">
        <w:rPr>
          <w:rFonts w:ascii="Times New Roman" w:hAnsi="Times New Roman" w:cs="Times New Roman" w:hint="eastAsia"/>
          <w:bCs/>
          <w:szCs w:val="24"/>
        </w:rPr>
        <w:t>台</w:t>
      </w:r>
      <w:r w:rsidR="00334B1D" w:rsidRPr="00334B1D">
        <w:rPr>
          <w:rFonts w:ascii="Times New Roman" w:hAnsi="Times New Roman" w:cs="Times New Roman"/>
          <w:bCs/>
          <w:szCs w:val="24"/>
        </w:rPr>
        <w:t>210MVA</w:t>
      </w:r>
      <w:r w:rsidR="00334B1D" w:rsidRPr="00334B1D">
        <w:rPr>
          <w:rFonts w:ascii="Times New Roman" w:hAnsi="Times New Roman" w:cs="Times New Roman" w:hint="eastAsia"/>
          <w:bCs/>
          <w:szCs w:val="24"/>
        </w:rPr>
        <w:t>的主变压器，电压等级为</w:t>
      </w:r>
      <w:r w:rsidR="00334B1D" w:rsidRPr="00334B1D">
        <w:rPr>
          <w:rFonts w:ascii="Times New Roman" w:hAnsi="Times New Roman" w:cs="Times New Roman"/>
          <w:bCs/>
          <w:szCs w:val="24"/>
        </w:rPr>
        <w:t>230</w:t>
      </w:r>
      <w:r w:rsidR="00334B1D" w:rsidRPr="00334B1D">
        <w:rPr>
          <w:rFonts w:ascii="Times New Roman" w:hAnsi="Times New Roman" w:cs="Times New Roman" w:hint="eastAsia"/>
          <w:bCs/>
          <w:szCs w:val="24"/>
        </w:rPr>
        <w:t>±</w:t>
      </w:r>
      <w:r w:rsidR="00334B1D" w:rsidRPr="00334B1D">
        <w:rPr>
          <w:rFonts w:ascii="Times New Roman" w:hAnsi="Times New Roman" w:cs="Times New Roman"/>
          <w:bCs/>
          <w:szCs w:val="24"/>
        </w:rPr>
        <w:t>8</w:t>
      </w:r>
      <w:r w:rsidR="00334B1D" w:rsidRPr="00334B1D">
        <w:rPr>
          <w:rFonts w:ascii="Times New Roman" w:hAnsi="Times New Roman" w:cs="Times New Roman" w:hint="eastAsia"/>
          <w:bCs/>
          <w:szCs w:val="24"/>
        </w:rPr>
        <w:t>×</w:t>
      </w:r>
      <w:r w:rsidR="00334B1D" w:rsidRPr="00334B1D">
        <w:rPr>
          <w:rFonts w:ascii="Times New Roman" w:hAnsi="Times New Roman" w:cs="Times New Roman"/>
          <w:bCs/>
          <w:szCs w:val="24"/>
        </w:rPr>
        <w:t>1.25%/37kV</w:t>
      </w:r>
      <w:r w:rsidR="003A2D95" w:rsidRPr="00C450A7">
        <w:rPr>
          <w:rFonts w:ascii="Times New Roman" w:hAnsi="Times New Roman" w:cs="Times New Roman" w:hint="eastAsia"/>
          <w:bCs/>
          <w:szCs w:val="24"/>
        </w:rPr>
        <w:t>。</w:t>
      </w:r>
    </w:p>
    <w:p w14:paraId="49D197B4" w14:textId="77777777" w:rsidR="00EC6D90" w:rsidRPr="00C450A7" w:rsidRDefault="00336793" w:rsidP="00C450A7">
      <w:pPr>
        <w:spacing w:line="360" w:lineRule="auto"/>
        <w:ind w:firstLineChars="200" w:firstLine="482"/>
        <w:jc w:val="both"/>
        <w:rPr>
          <w:rFonts w:ascii="Times New Roman" w:hAnsi="Times New Roman" w:cs="Times New Roman"/>
          <w:b/>
          <w:bCs/>
          <w:szCs w:val="24"/>
        </w:rPr>
      </w:pPr>
      <w:r w:rsidRPr="00C450A7">
        <w:rPr>
          <w:rFonts w:ascii="Times New Roman" w:hAnsi="Times New Roman" w:cs="Times New Roman"/>
          <w:b/>
          <w:bCs/>
          <w:szCs w:val="24"/>
        </w:rPr>
        <w:t>2.</w:t>
      </w:r>
      <w:r w:rsidRPr="00C450A7">
        <w:rPr>
          <w:rFonts w:ascii="Times New Roman" w:hAnsi="Times New Roman" w:cs="Times New Roman"/>
          <w:b/>
          <w:bCs/>
          <w:szCs w:val="24"/>
        </w:rPr>
        <w:t>建设单位和联系方式</w:t>
      </w:r>
    </w:p>
    <w:p w14:paraId="08B5A47E" w14:textId="5B2E2CD2" w:rsidR="00EC6D90" w:rsidRPr="000E5C78"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建设单位：</w:t>
      </w:r>
      <w:r w:rsidR="000E5C78" w:rsidRPr="000E5C78">
        <w:rPr>
          <w:rFonts w:ascii="Times New Roman" w:hAnsi="Times New Roman" w:cs="Times New Roman" w:hint="eastAsia"/>
          <w:szCs w:val="24"/>
        </w:rPr>
        <w:t>中国华能集团有限公司重庆分公司</w:t>
      </w:r>
    </w:p>
    <w:p w14:paraId="3B742FEB" w14:textId="64CFBD60"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联系人：</w:t>
      </w:r>
      <w:r w:rsidR="00AA08FF">
        <w:rPr>
          <w:rFonts w:ascii="Times New Roman" w:hAnsi="Times New Roman" w:cs="Times New Roman" w:hint="eastAsia"/>
          <w:szCs w:val="24"/>
        </w:rPr>
        <w:t>安</w:t>
      </w:r>
      <w:r w:rsidR="005B1762">
        <w:rPr>
          <w:rFonts w:ascii="Times New Roman" w:hAnsi="Times New Roman" w:cs="Times New Roman" w:hint="eastAsia"/>
          <w:szCs w:val="24"/>
        </w:rPr>
        <w:t>老师</w:t>
      </w:r>
    </w:p>
    <w:p w14:paraId="735F2269" w14:textId="16B6A1BC"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联系电话：</w:t>
      </w:r>
      <w:r w:rsidR="00FA4C5A" w:rsidRPr="00C450A7">
        <w:rPr>
          <w:rFonts w:ascii="Times New Roman" w:hAnsi="Times New Roman" w:cs="Times New Roman"/>
          <w:szCs w:val="24"/>
        </w:rPr>
        <w:t>023</w:t>
      </w:r>
      <w:r w:rsidR="00F15D52">
        <w:rPr>
          <w:rFonts w:ascii="Times New Roman" w:hAnsi="Times New Roman" w:cs="Times New Roman"/>
          <w:szCs w:val="24"/>
        </w:rPr>
        <w:t>-</w:t>
      </w:r>
      <w:r w:rsidR="00AA08FF">
        <w:rPr>
          <w:rFonts w:ascii="Times New Roman" w:hAnsi="Times New Roman" w:cs="Times New Roman"/>
          <w:szCs w:val="24"/>
        </w:rPr>
        <w:t>63423024</w:t>
      </w:r>
    </w:p>
    <w:p w14:paraId="23B80065" w14:textId="50B921AE"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通讯地址：</w:t>
      </w:r>
      <w:r w:rsidR="000E5C78" w:rsidRPr="000E5C78">
        <w:rPr>
          <w:rFonts w:ascii="Times New Roman" w:hAnsi="Times New Roman" w:cs="Times New Roman"/>
          <w:szCs w:val="24"/>
        </w:rPr>
        <w:t>重庆市北部新区星光大道</w:t>
      </w:r>
      <w:r w:rsidR="000E5C78" w:rsidRPr="000E5C78">
        <w:rPr>
          <w:rFonts w:ascii="Times New Roman" w:hAnsi="Times New Roman" w:cs="Times New Roman"/>
          <w:szCs w:val="24"/>
        </w:rPr>
        <w:t>92</w:t>
      </w:r>
      <w:r w:rsidR="000E5C78" w:rsidRPr="000E5C78">
        <w:rPr>
          <w:rFonts w:ascii="Times New Roman" w:hAnsi="Times New Roman" w:cs="Times New Roman"/>
          <w:szCs w:val="24"/>
        </w:rPr>
        <w:t>号</w:t>
      </w:r>
      <w:r w:rsidR="000E5C78" w:rsidRPr="000E5C78">
        <w:rPr>
          <w:rFonts w:ascii="Times New Roman" w:hAnsi="Times New Roman" w:cs="Times New Roman"/>
          <w:szCs w:val="24"/>
        </w:rPr>
        <w:t>10</w:t>
      </w:r>
      <w:r w:rsidR="000E5C78" w:rsidRPr="000E5C78">
        <w:rPr>
          <w:rFonts w:ascii="Times New Roman" w:hAnsi="Times New Roman" w:cs="Times New Roman"/>
          <w:szCs w:val="24"/>
        </w:rPr>
        <w:t>层</w:t>
      </w:r>
    </w:p>
    <w:p w14:paraId="64F3EC0B" w14:textId="77777777" w:rsidR="00EC6D90" w:rsidRPr="00C450A7" w:rsidRDefault="00336793" w:rsidP="00C450A7">
      <w:pPr>
        <w:spacing w:line="360" w:lineRule="auto"/>
        <w:ind w:firstLineChars="200" w:firstLine="482"/>
        <w:jc w:val="both"/>
        <w:rPr>
          <w:rFonts w:ascii="Times New Roman" w:hAnsi="Times New Roman" w:cs="Times New Roman"/>
          <w:b/>
          <w:bCs/>
          <w:szCs w:val="24"/>
        </w:rPr>
      </w:pPr>
      <w:r w:rsidRPr="00C450A7">
        <w:rPr>
          <w:rFonts w:ascii="Times New Roman" w:hAnsi="Times New Roman" w:cs="Times New Roman"/>
          <w:b/>
          <w:bCs/>
          <w:szCs w:val="24"/>
        </w:rPr>
        <w:t>3.</w:t>
      </w:r>
      <w:r w:rsidRPr="00C450A7">
        <w:rPr>
          <w:rFonts w:ascii="Times New Roman" w:hAnsi="Times New Roman" w:cs="Times New Roman"/>
          <w:b/>
          <w:bCs/>
          <w:szCs w:val="24"/>
        </w:rPr>
        <w:t>环境影响报告书编制单位及联系方式</w:t>
      </w:r>
    </w:p>
    <w:p w14:paraId="7CB35B87" w14:textId="137771DF"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评价单位：</w:t>
      </w:r>
      <w:r w:rsidR="00620046" w:rsidRPr="00C450A7">
        <w:rPr>
          <w:rFonts w:ascii="Times New Roman" w:hAnsi="Times New Roman" w:cs="Times New Roman"/>
          <w:szCs w:val="24"/>
        </w:rPr>
        <w:t>重庆渝佳环境影响评价有限公司</w:t>
      </w:r>
    </w:p>
    <w:p w14:paraId="07CB3BB7" w14:textId="436FA5DF"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联系人：</w:t>
      </w:r>
      <w:r w:rsidR="00620046" w:rsidRPr="00C450A7">
        <w:rPr>
          <w:rFonts w:ascii="Times New Roman" w:hAnsi="Times New Roman" w:cs="Times New Roman"/>
          <w:szCs w:val="24"/>
        </w:rPr>
        <w:t>彭</w:t>
      </w:r>
      <w:r w:rsidR="005B1762">
        <w:rPr>
          <w:rFonts w:ascii="Times New Roman" w:hAnsi="Times New Roman" w:cs="Times New Roman" w:hint="eastAsia"/>
          <w:szCs w:val="24"/>
        </w:rPr>
        <w:t>老师</w:t>
      </w:r>
    </w:p>
    <w:p w14:paraId="1ABE7DBA" w14:textId="26BF6647"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联系电话：</w:t>
      </w:r>
      <w:r w:rsidR="003A2D95" w:rsidRPr="00C450A7">
        <w:rPr>
          <w:rFonts w:ascii="Times New Roman" w:hAnsi="Times New Roman" w:cs="Times New Roman"/>
          <w:szCs w:val="24"/>
        </w:rPr>
        <w:t>023-63034173</w:t>
      </w:r>
    </w:p>
    <w:p w14:paraId="18E9FC6C" w14:textId="7E322232"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邮箱：</w:t>
      </w:r>
      <w:r w:rsidR="00620046" w:rsidRPr="00C450A7">
        <w:rPr>
          <w:rFonts w:ascii="Times New Roman" w:hAnsi="Times New Roman" w:cs="Times New Roman"/>
          <w:szCs w:val="24"/>
        </w:rPr>
        <w:t>630977009@qq.com</w:t>
      </w:r>
    </w:p>
    <w:p w14:paraId="63858962" w14:textId="046B81D6"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通讯地址：</w:t>
      </w:r>
      <w:r w:rsidR="00377573" w:rsidRPr="00C450A7">
        <w:rPr>
          <w:rFonts w:ascii="Times New Roman" w:hAnsi="Times New Roman" w:cs="Times New Roman" w:hint="eastAsia"/>
          <w:szCs w:val="24"/>
        </w:rPr>
        <w:t>重庆市</w:t>
      </w:r>
      <w:r w:rsidR="00214D59" w:rsidRPr="00C450A7">
        <w:rPr>
          <w:rFonts w:ascii="Times New Roman" w:hAnsi="Times New Roman" w:cs="Times New Roman"/>
          <w:szCs w:val="24"/>
        </w:rPr>
        <w:t>渝中区大坪正街</w:t>
      </w:r>
      <w:r w:rsidR="00214D59" w:rsidRPr="00C450A7">
        <w:rPr>
          <w:rFonts w:ascii="Times New Roman" w:hAnsi="Times New Roman" w:cs="Times New Roman"/>
          <w:szCs w:val="24"/>
        </w:rPr>
        <w:t>160</w:t>
      </w:r>
      <w:r w:rsidR="00214D59" w:rsidRPr="00C450A7">
        <w:rPr>
          <w:rFonts w:ascii="Times New Roman" w:hAnsi="Times New Roman" w:cs="Times New Roman"/>
          <w:szCs w:val="24"/>
        </w:rPr>
        <w:t>号万科锦程</w:t>
      </w:r>
      <w:r w:rsidR="00214D59" w:rsidRPr="00C450A7">
        <w:rPr>
          <w:rFonts w:ascii="Times New Roman" w:hAnsi="Times New Roman" w:cs="Times New Roman"/>
          <w:szCs w:val="24"/>
        </w:rPr>
        <w:t>3</w:t>
      </w:r>
      <w:r w:rsidR="00214D59" w:rsidRPr="00C450A7">
        <w:rPr>
          <w:rFonts w:ascii="Times New Roman" w:hAnsi="Times New Roman" w:cs="Times New Roman"/>
          <w:szCs w:val="24"/>
        </w:rPr>
        <w:t>栋</w:t>
      </w:r>
      <w:r w:rsidR="00214D59" w:rsidRPr="00C450A7">
        <w:rPr>
          <w:rFonts w:ascii="Times New Roman" w:hAnsi="Times New Roman" w:cs="Times New Roman"/>
          <w:szCs w:val="24"/>
        </w:rPr>
        <w:t>36-12</w:t>
      </w:r>
    </w:p>
    <w:p w14:paraId="14F45FC1" w14:textId="77777777" w:rsidR="00EC6D90" w:rsidRPr="00C450A7" w:rsidRDefault="00336793" w:rsidP="00C450A7">
      <w:pPr>
        <w:spacing w:line="360" w:lineRule="auto"/>
        <w:ind w:firstLineChars="200" w:firstLine="482"/>
        <w:jc w:val="both"/>
        <w:rPr>
          <w:rFonts w:ascii="Times New Roman" w:hAnsi="Times New Roman" w:cs="Times New Roman"/>
          <w:b/>
          <w:bCs/>
          <w:szCs w:val="24"/>
        </w:rPr>
      </w:pPr>
      <w:r w:rsidRPr="00C450A7">
        <w:rPr>
          <w:rFonts w:ascii="Times New Roman" w:hAnsi="Times New Roman" w:cs="Times New Roman"/>
          <w:b/>
          <w:bCs/>
          <w:szCs w:val="24"/>
        </w:rPr>
        <w:t>4.</w:t>
      </w:r>
      <w:r w:rsidRPr="00C450A7">
        <w:rPr>
          <w:rFonts w:ascii="Times New Roman" w:hAnsi="Times New Roman" w:cs="Times New Roman"/>
          <w:b/>
          <w:bCs/>
          <w:szCs w:val="24"/>
        </w:rPr>
        <w:t>提交公众意见表的方式和途径</w:t>
      </w:r>
    </w:p>
    <w:p w14:paraId="7E0A18D8" w14:textId="77777777"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为了解公众对本项目的关心程度和所持态度以及公众关心的主要问题，听取公众对项目的意见和建议，使项目的设计建设更加合理和完善，期望有关公众积极参与本次公众调查。</w:t>
      </w:r>
    </w:p>
    <w:p w14:paraId="64681D56" w14:textId="77777777"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lastRenderedPageBreak/>
        <w:t>本次公众参与的调查范围：受项目影响的居民、单位及专家。</w:t>
      </w:r>
    </w:p>
    <w:p w14:paraId="093A6AA6" w14:textId="77777777"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本次公众参与调查的主要事项为：了解公众对环境现状的满意程度、对项目的了解程度、对项目建设的态度以及公众对项目的其它意见。</w:t>
      </w:r>
    </w:p>
    <w:p w14:paraId="211A2631" w14:textId="77777777"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调查范围内的公众可以电话、传真、寄信或电子邮件等方式将填写的公众意见表提交建设单位，参与上述意见的调查。</w:t>
      </w:r>
    </w:p>
    <w:p w14:paraId="0337EF02" w14:textId="77777777" w:rsidR="00EC6D90" w:rsidRPr="00C450A7" w:rsidRDefault="00336793" w:rsidP="00C450A7">
      <w:pPr>
        <w:spacing w:line="360" w:lineRule="auto"/>
        <w:ind w:firstLineChars="200" w:firstLine="482"/>
        <w:jc w:val="both"/>
        <w:rPr>
          <w:rFonts w:ascii="Times New Roman" w:hAnsi="Times New Roman" w:cs="Times New Roman"/>
          <w:b/>
          <w:bCs/>
          <w:szCs w:val="24"/>
        </w:rPr>
      </w:pPr>
      <w:r w:rsidRPr="00C450A7">
        <w:rPr>
          <w:rFonts w:ascii="Times New Roman" w:hAnsi="Times New Roman" w:cs="Times New Roman"/>
          <w:b/>
          <w:bCs/>
          <w:szCs w:val="24"/>
        </w:rPr>
        <w:t>5.</w:t>
      </w:r>
      <w:r w:rsidRPr="00C450A7">
        <w:rPr>
          <w:rFonts w:ascii="Times New Roman" w:hAnsi="Times New Roman" w:cs="Times New Roman"/>
          <w:b/>
          <w:bCs/>
          <w:szCs w:val="24"/>
        </w:rPr>
        <w:t>公众意见表的网络连接如下：</w:t>
      </w:r>
    </w:p>
    <w:p w14:paraId="13D8E4F7" w14:textId="4BFEA292" w:rsidR="00EC6D90" w:rsidRPr="00C450A7" w:rsidRDefault="008260D4"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http://www.mee.gov.cn/xxgk2018/xxgk/xxgk01/201810/t20181024_665329.html</w:t>
      </w:r>
    </w:p>
    <w:p w14:paraId="02D484EB" w14:textId="77777777"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在环境影响报告书征求意见稿编制过程中，公众均可向通过电话、信函或者邮件等方式向建设单位或环评单位提出与环境影响评价相关的意见。</w:t>
      </w:r>
    </w:p>
    <w:p w14:paraId="2DFBE3CB" w14:textId="77777777" w:rsidR="00EC6D90" w:rsidRPr="00C450A7" w:rsidRDefault="00336793" w:rsidP="00C450A7">
      <w:pPr>
        <w:spacing w:line="360" w:lineRule="auto"/>
        <w:ind w:firstLineChars="200" w:firstLine="480"/>
        <w:jc w:val="both"/>
        <w:rPr>
          <w:rFonts w:ascii="Times New Roman" w:hAnsi="Times New Roman" w:cs="Times New Roman"/>
          <w:szCs w:val="24"/>
        </w:rPr>
      </w:pPr>
      <w:r w:rsidRPr="00C450A7">
        <w:rPr>
          <w:rFonts w:ascii="Times New Roman" w:hAnsi="Times New Roman" w:cs="Times New Roman"/>
          <w:szCs w:val="24"/>
        </w:rPr>
        <w:t>特此公告！</w:t>
      </w:r>
    </w:p>
    <w:p w14:paraId="335EB3F9" w14:textId="77777777" w:rsidR="00EC6D90" w:rsidRPr="00C450A7" w:rsidRDefault="00EC6D90" w:rsidP="00C450A7">
      <w:pPr>
        <w:spacing w:line="360" w:lineRule="auto"/>
        <w:ind w:firstLine="420"/>
        <w:jc w:val="right"/>
        <w:rPr>
          <w:rFonts w:ascii="Times New Roman" w:hAnsi="Times New Roman" w:cs="Times New Roman"/>
          <w:szCs w:val="24"/>
        </w:rPr>
      </w:pPr>
    </w:p>
    <w:p w14:paraId="532B1E0A" w14:textId="18C97B98" w:rsidR="00EC6D90" w:rsidRPr="00C450A7" w:rsidRDefault="00BD6E19" w:rsidP="00C450A7">
      <w:pPr>
        <w:spacing w:line="360" w:lineRule="auto"/>
        <w:ind w:firstLine="420"/>
        <w:jc w:val="right"/>
        <w:rPr>
          <w:rFonts w:ascii="Times New Roman" w:hAnsi="Times New Roman" w:cs="Times New Roman"/>
          <w:szCs w:val="24"/>
        </w:rPr>
      </w:pPr>
      <w:r>
        <w:rPr>
          <w:rFonts w:ascii="Times New Roman" w:hAnsi="Times New Roman" w:cs="Times New Roman"/>
          <w:szCs w:val="24"/>
        </w:rPr>
        <w:t>华能重庆分公司</w:t>
      </w:r>
    </w:p>
    <w:p w14:paraId="382C4385" w14:textId="209123AA" w:rsidR="00EC6D90" w:rsidRPr="00C450A7" w:rsidRDefault="00336793" w:rsidP="00C450A7">
      <w:pPr>
        <w:spacing w:line="360" w:lineRule="auto"/>
        <w:ind w:firstLine="420"/>
        <w:jc w:val="right"/>
        <w:rPr>
          <w:rFonts w:ascii="Times New Roman" w:hAnsi="Times New Roman" w:cs="Times New Roman"/>
          <w:szCs w:val="24"/>
        </w:rPr>
      </w:pPr>
      <w:r w:rsidRPr="00C450A7">
        <w:rPr>
          <w:rFonts w:ascii="Times New Roman" w:hAnsi="Times New Roman" w:cs="Times New Roman"/>
          <w:szCs w:val="24"/>
        </w:rPr>
        <w:t>202</w:t>
      </w:r>
      <w:r w:rsidR="00FA2C6B" w:rsidRPr="00C450A7">
        <w:rPr>
          <w:rFonts w:ascii="Times New Roman" w:hAnsi="Times New Roman" w:cs="Times New Roman"/>
          <w:szCs w:val="24"/>
        </w:rPr>
        <w:t>3</w:t>
      </w:r>
      <w:r w:rsidRPr="00C450A7">
        <w:rPr>
          <w:rFonts w:ascii="Times New Roman" w:hAnsi="Times New Roman" w:cs="Times New Roman"/>
          <w:szCs w:val="24"/>
        </w:rPr>
        <w:t>年</w:t>
      </w:r>
      <w:r w:rsidR="00DA11A8">
        <w:rPr>
          <w:rFonts w:ascii="Times New Roman" w:hAnsi="Times New Roman" w:cs="Times New Roman"/>
          <w:szCs w:val="24"/>
        </w:rPr>
        <w:t>3</w:t>
      </w:r>
      <w:r w:rsidRPr="00C450A7">
        <w:rPr>
          <w:rFonts w:ascii="Times New Roman" w:hAnsi="Times New Roman" w:cs="Times New Roman"/>
          <w:szCs w:val="24"/>
        </w:rPr>
        <w:t>月</w:t>
      </w:r>
      <w:r w:rsidR="00DA11A8">
        <w:rPr>
          <w:rFonts w:ascii="Times New Roman" w:hAnsi="Times New Roman" w:cs="Times New Roman"/>
          <w:szCs w:val="24"/>
        </w:rPr>
        <w:t>17</w:t>
      </w:r>
      <w:r w:rsidRPr="00C450A7">
        <w:rPr>
          <w:rFonts w:ascii="Times New Roman" w:hAnsi="Times New Roman" w:cs="Times New Roman"/>
          <w:szCs w:val="24"/>
        </w:rPr>
        <w:t>日</w:t>
      </w:r>
    </w:p>
    <w:p w14:paraId="15270FA6" w14:textId="77777777" w:rsidR="00EC6D90" w:rsidRPr="00C450A7" w:rsidRDefault="00EC6D90" w:rsidP="00C450A7">
      <w:pPr>
        <w:spacing w:line="360" w:lineRule="auto"/>
        <w:rPr>
          <w:rFonts w:ascii="Times New Roman" w:hAnsi="Times New Roman" w:cs="Times New Roman"/>
          <w:szCs w:val="24"/>
        </w:rPr>
      </w:pPr>
    </w:p>
    <w:sectPr w:rsidR="00EC6D90" w:rsidRPr="00C450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DA3B" w14:textId="77777777" w:rsidR="005B5ED1" w:rsidRDefault="005B5ED1">
      <w:r>
        <w:separator/>
      </w:r>
    </w:p>
  </w:endnote>
  <w:endnote w:type="continuationSeparator" w:id="0">
    <w:p w14:paraId="15787E8C" w14:textId="77777777" w:rsidR="005B5ED1" w:rsidRDefault="005B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F4A4" w14:textId="77777777" w:rsidR="00EC6D90" w:rsidRDefault="00EC6D9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4DE5" w14:textId="77777777" w:rsidR="00EC6D90" w:rsidRDefault="00EC6D9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BF6" w14:textId="77777777" w:rsidR="00EC6D90" w:rsidRDefault="00EC6D9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B666" w14:textId="77777777" w:rsidR="005B5ED1" w:rsidRDefault="005B5ED1">
      <w:r>
        <w:separator/>
      </w:r>
    </w:p>
  </w:footnote>
  <w:footnote w:type="continuationSeparator" w:id="0">
    <w:p w14:paraId="5641AA4E" w14:textId="77777777" w:rsidR="005B5ED1" w:rsidRDefault="005B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AF0A" w14:textId="77777777" w:rsidR="00EC6D90" w:rsidRDefault="00EC6D90">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984" w14:textId="77777777" w:rsidR="00EC6D90" w:rsidRDefault="00EC6D90">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BC62" w14:textId="77777777" w:rsidR="00EC6D90" w:rsidRDefault="00EC6D90">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5C"/>
    <w:rsid w:val="00067582"/>
    <w:rsid w:val="000E5C78"/>
    <w:rsid w:val="00117342"/>
    <w:rsid w:val="001424E0"/>
    <w:rsid w:val="00173907"/>
    <w:rsid w:val="001D54C4"/>
    <w:rsid w:val="00214D59"/>
    <w:rsid w:val="002E6C41"/>
    <w:rsid w:val="002E6F1F"/>
    <w:rsid w:val="00334B1D"/>
    <w:rsid w:val="00336793"/>
    <w:rsid w:val="00376747"/>
    <w:rsid w:val="00377573"/>
    <w:rsid w:val="003A2D95"/>
    <w:rsid w:val="003C714B"/>
    <w:rsid w:val="003C721E"/>
    <w:rsid w:val="003D5303"/>
    <w:rsid w:val="00436F88"/>
    <w:rsid w:val="00450BD6"/>
    <w:rsid w:val="00496F9D"/>
    <w:rsid w:val="004C10FE"/>
    <w:rsid w:val="004E3035"/>
    <w:rsid w:val="004E5CEA"/>
    <w:rsid w:val="00507D2D"/>
    <w:rsid w:val="00524C9D"/>
    <w:rsid w:val="0054433A"/>
    <w:rsid w:val="00567106"/>
    <w:rsid w:val="005B1762"/>
    <w:rsid w:val="005B5ED1"/>
    <w:rsid w:val="005D5E52"/>
    <w:rsid w:val="0061726A"/>
    <w:rsid w:val="00620046"/>
    <w:rsid w:val="00625DDB"/>
    <w:rsid w:val="006D054E"/>
    <w:rsid w:val="006F6AC8"/>
    <w:rsid w:val="007334C4"/>
    <w:rsid w:val="008230EB"/>
    <w:rsid w:val="008260D4"/>
    <w:rsid w:val="00845C31"/>
    <w:rsid w:val="00864B97"/>
    <w:rsid w:val="008D02E2"/>
    <w:rsid w:val="008F51E2"/>
    <w:rsid w:val="0099566F"/>
    <w:rsid w:val="009F2C38"/>
    <w:rsid w:val="00A16F51"/>
    <w:rsid w:val="00A4538D"/>
    <w:rsid w:val="00A82927"/>
    <w:rsid w:val="00AA08FF"/>
    <w:rsid w:val="00AC1288"/>
    <w:rsid w:val="00AE01FC"/>
    <w:rsid w:val="00AE0771"/>
    <w:rsid w:val="00AF09F8"/>
    <w:rsid w:val="00B91BB3"/>
    <w:rsid w:val="00BD6E19"/>
    <w:rsid w:val="00BE445F"/>
    <w:rsid w:val="00BF4EBE"/>
    <w:rsid w:val="00C0145F"/>
    <w:rsid w:val="00C0322B"/>
    <w:rsid w:val="00C161EC"/>
    <w:rsid w:val="00C450A7"/>
    <w:rsid w:val="00C50B5C"/>
    <w:rsid w:val="00C93259"/>
    <w:rsid w:val="00CA433A"/>
    <w:rsid w:val="00D34FA7"/>
    <w:rsid w:val="00D46F4E"/>
    <w:rsid w:val="00DA11A8"/>
    <w:rsid w:val="00DD0BFE"/>
    <w:rsid w:val="00DD1A6B"/>
    <w:rsid w:val="00E36228"/>
    <w:rsid w:val="00E37A33"/>
    <w:rsid w:val="00E5616D"/>
    <w:rsid w:val="00E70BAB"/>
    <w:rsid w:val="00EC69AC"/>
    <w:rsid w:val="00EC6D90"/>
    <w:rsid w:val="00EC7F59"/>
    <w:rsid w:val="00EF6E6E"/>
    <w:rsid w:val="00F14299"/>
    <w:rsid w:val="00F15D52"/>
    <w:rsid w:val="00FA2C6B"/>
    <w:rsid w:val="00FA4C5A"/>
    <w:rsid w:val="0F04157B"/>
    <w:rsid w:val="266A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9DB4D"/>
  <w15:docId w15:val="{C3A393C9-A733-44DF-851F-803B2574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4"/>
      <w:szCs w:val="22"/>
    </w:rPr>
  </w:style>
  <w:style w:type="paragraph" w:styleId="1">
    <w:name w:val="heading 1"/>
    <w:basedOn w:val="a"/>
    <w:next w:val="a"/>
    <w:link w:val="10"/>
    <w:uiPriority w:val="9"/>
    <w:qFormat/>
    <w:pPr>
      <w:keepNext/>
      <w:keepLines/>
      <w:spacing w:beforeLines="100" w:before="100" w:afterLines="100" w:after="100" w:line="360" w:lineRule="auto"/>
      <w:ind w:firstLineChars="200" w:firstLine="200"/>
      <w:jc w:val="both"/>
      <w:outlineLvl w:val="0"/>
    </w:pPr>
    <w:rPr>
      <w:rFonts w:eastAsia="黑体"/>
      <w:b/>
      <w:bCs/>
      <w:kern w:val="44"/>
      <w:sz w:val="30"/>
      <w:szCs w:val="44"/>
    </w:rPr>
  </w:style>
  <w:style w:type="paragraph" w:styleId="2">
    <w:name w:val="heading 2"/>
    <w:basedOn w:val="a"/>
    <w:next w:val="a"/>
    <w:link w:val="20"/>
    <w:uiPriority w:val="9"/>
    <w:unhideWhenUsed/>
    <w:qFormat/>
    <w:pPr>
      <w:keepNext/>
      <w:keepLines/>
      <w:spacing w:line="360" w:lineRule="auto"/>
      <w:ind w:firstLineChars="200" w:firstLine="200"/>
      <w:jc w:val="both"/>
      <w:outlineLvl w:val="1"/>
    </w:pPr>
    <w:rPr>
      <w:rFonts w:eastAsia="黑体" w:cstheme="majorBidi"/>
      <w:b/>
      <w:bCs/>
      <w:sz w:val="28"/>
      <w:szCs w:val="32"/>
    </w:rPr>
  </w:style>
  <w:style w:type="paragraph" w:styleId="3">
    <w:name w:val="heading 3"/>
    <w:basedOn w:val="a"/>
    <w:next w:val="a"/>
    <w:link w:val="30"/>
    <w:uiPriority w:val="9"/>
    <w:unhideWhenUsed/>
    <w:qFormat/>
    <w:pPr>
      <w:keepNext/>
      <w:keepLines/>
      <w:spacing w:line="360" w:lineRule="auto"/>
      <w:ind w:firstLineChars="200" w:firstLine="200"/>
      <w:jc w:val="both"/>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pPr>
      <w:spacing w:line="360" w:lineRule="auto"/>
      <w:ind w:firstLineChars="200" w:firstLine="200"/>
      <w:jc w:val="both"/>
    </w:pPr>
    <w:rPr>
      <w:rFonts w:asciiTheme="minorEastAsia" w:hAnsi="Courier New" w:cs="Courier New"/>
      <w:sz w:val="21"/>
      <w:szCs w:val="21"/>
    </w:rPr>
  </w:style>
  <w:style w:type="paragraph" w:styleId="a5">
    <w:name w:val="footer"/>
    <w:basedOn w:val="a"/>
    <w:link w:val="a6"/>
    <w:uiPriority w:val="99"/>
    <w:unhideWhenUsed/>
    <w:pPr>
      <w:tabs>
        <w:tab w:val="center" w:pos="4153"/>
        <w:tab w:val="right" w:pos="8306"/>
      </w:tabs>
      <w:snapToGrid w:val="0"/>
      <w:ind w:firstLineChars="200" w:firstLine="200"/>
    </w:pPr>
    <w:rPr>
      <w:sz w:val="18"/>
      <w:szCs w:val="18"/>
    </w:rPr>
  </w:style>
  <w:style w:type="paragraph" w:styleId="a7">
    <w:name w:val="header"/>
    <w:basedOn w:val="a"/>
    <w:link w:val="a8"/>
    <w:uiPriority w:val="99"/>
    <w:unhideWhenUsed/>
    <w:pPr>
      <w:tabs>
        <w:tab w:val="center" w:pos="4153"/>
        <w:tab w:val="right" w:pos="8306"/>
      </w:tabs>
      <w:snapToGrid w:val="0"/>
      <w:ind w:firstLineChars="200" w:firstLine="20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Pr>
      <w:color w:val="0000FF"/>
      <w:u w:val="single"/>
    </w:rPr>
  </w:style>
  <w:style w:type="character" w:customStyle="1" w:styleId="20">
    <w:name w:val="标题 2 字符"/>
    <w:basedOn w:val="a0"/>
    <w:link w:val="2"/>
    <w:uiPriority w:val="9"/>
    <w:qFormat/>
    <w:rPr>
      <w:rFonts w:ascii="Times New Roman" w:eastAsia="黑体" w:hAnsi="Times New Roman" w:cstheme="majorBidi"/>
      <w:b/>
      <w:bCs/>
      <w:sz w:val="28"/>
      <w:szCs w:val="32"/>
    </w:rPr>
  </w:style>
  <w:style w:type="character" w:customStyle="1" w:styleId="10">
    <w:name w:val="标题 1 字符"/>
    <w:basedOn w:val="a0"/>
    <w:link w:val="1"/>
    <w:uiPriority w:val="9"/>
    <w:rPr>
      <w:rFonts w:eastAsia="黑体"/>
      <w:b/>
      <w:bCs/>
      <w:kern w:val="44"/>
      <w:sz w:val="30"/>
      <w:szCs w:val="44"/>
    </w:rPr>
  </w:style>
  <w:style w:type="character" w:customStyle="1" w:styleId="30">
    <w:name w:val="标题 3 字符"/>
    <w:basedOn w:val="a0"/>
    <w:link w:val="3"/>
    <w:uiPriority w:val="9"/>
    <w:rPr>
      <w:b/>
      <w:bCs/>
      <w:sz w:val="28"/>
      <w:szCs w:val="32"/>
    </w:rPr>
  </w:style>
  <w:style w:type="table" w:customStyle="1" w:styleId="ab">
    <w:name w:val="表格样式"/>
    <w:basedOn w:val="a1"/>
    <w:uiPriority w:val="99"/>
    <w:pPr>
      <w:spacing w:line="240" w:lineRule="exact"/>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cPr>
      <w:vAlign w:val="center"/>
    </w:tcPr>
  </w:style>
  <w:style w:type="table" w:customStyle="1" w:styleId="S">
    <w:name w:val="S表格样式"/>
    <w:basedOn w:val="a1"/>
    <w:uiPriority w:val="99"/>
    <w:qFormat/>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table" w:customStyle="1" w:styleId="S0">
    <w:name w:val="S表格正文"/>
    <w:basedOn w:val="a1"/>
    <w:uiPriority w:val="99"/>
    <w:rPr>
      <w:rFonts w:ascii="Times New Roman" w:eastAsia="宋体"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c">
    <w:name w:val="表格正文"/>
    <w:basedOn w:val="a9"/>
    <w:uiPriority w:val="99"/>
    <w:qFormat/>
    <w:pPr>
      <w:jc w:val="center"/>
    </w:pPr>
    <w:rPr>
      <w:rFonts w:ascii="Times New Roman" w:hAnsi="Times New Roman"/>
    </w:rPr>
    <w:tblPr>
      <w:jc w:val="center"/>
    </w:tblPr>
    <w:trPr>
      <w:jc w:val="center"/>
    </w:trPr>
    <w:tcPr>
      <w:vAlign w:val="center"/>
    </w:tcPr>
  </w:style>
  <w:style w:type="table" w:customStyle="1" w:styleId="11">
    <w:name w:val="样式1"/>
    <w:basedOn w:val="a1"/>
    <w:uiPriority w:val="99"/>
    <w:tblPr/>
    <w:tblStylePr w:type="firstRow">
      <w:rPr>
        <w:rFonts w:ascii="Times New Roman" w:eastAsia="宋体" w:hAnsi="Times New Roman"/>
        <w:b/>
        <w:i w:val="0"/>
        <w:sz w:val="21"/>
      </w:rPr>
      <w:tblPr>
        <w:jc w:val="center"/>
      </w:tblPr>
      <w:trPr>
        <w:jc w:val="center"/>
      </w:trPr>
      <w:tcPr>
        <w:vAlign w:val="center"/>
      </w:tcPr>
    </w:tblStylePr>
  </w:style>
  <w:style w:type="table" w:customStyle="1" w:styleId="ad">
    <w:name w:val="表格标题行"/>
    <w:basedOn w:val="a1"/>
    <w:uiPriority w:val="99"/>
    <w:tblPr/>
    <w:tblStylePr w:type="firstRow">
      <w:pPr>
        <w:wordWrap/>
        <w:spacing w:line="240" w:lineRule="auto"/>
      </w:pPr>
      <w:rPr>
        <w:rFonts w:ascii="Times New Roman" w:eastAsia="宋体" w:hAnsi="Times New Roman"/>
        <w:b/>
        <w:i w:val="0"/>
        <w:sz w:val="21"/>
      </w:rPr>
      <w:tblPr>
        <w:jc w:val="center"/>
      </w:tblPr>
      <w:trPr>
        <w:jc w:val="center"/>
      </w:trPr>
      <w:tcPr>
        <w:tcBorders>
          <w:top w:val="nil"/>
          <w:left w:val="nil"/>
          <w:bottom w:val="nil"/>
          <w:right w:val="nil"/>
          <w:insideH w:val="nil"/>
          <w:insideV w:val="nil"/>
        </w:tcBorders>
        <w:vAlign w:val="center"/>
      </w:tcPr>
    </w:tblStylePr>
  </w:style>
  <w:style w:type="paragraph" w:customStyle="1" w:styleId="ae">
    <w:name w:val="表格标题"/>
    <w:basedOn w:val="a"/>
    <w:link w:val="af"/>
    <w:qFormat/>
    <w:pPr>
      <w:spacing w:line="360" w:lineRule="auto"/>
      <w:jc w:val="center"/>
    </w:pPr>
    <w:rPr>
      <w:sz w:val="21"/>
      <w:szCs w:val="21"/>
    </w:rPr>
  </w:style>
  <w:style w:type="character" w:customStyle="1" w:styleId="af">
    <w:name w:val="表格标题 字符"/>
    <w:basedOn w:val="a0"/>
    <w:link w:val="ae"/>
    <w:rPr>
      <w:rFonts w:ascii="Times New Roman" w:hAnsi="Times New Roman"/>
    </w:rPr>
  </w:style>
  <w:style w:type="paragraph" w:customStyle="1" w:styleId="0">
    <w:name w:val="0表格正文"/>
    <w:link w:val="00"/>
    <w:qFormat/>
    <w:pPr>
      <w:jc w:val="center"/>
    </w:pPr>
    <w:rPr>
      <w:rFonts w:ascii="Times New Roman" w:hAnsi="Times New Roman"/>
      <w:kern w:val="2"/>
      <w:sz w:val="21"/>
      <w:szCs w:val="21"/>
    </w:rPr>
  </w:style>
  <w:style w:type="character" w:customStyle="1" w:styleId="00">
    <w:name w:val="0表格正文 字符"/>
    <w:basedOn w:val="a0"/>
    <w:link w:val="0"/>
    <w:rPr>
      <w:rFonts w:ascii="Times New Roman" w:hAnsi="Times New Roman"/>
    </w:rPr>
  </w:style>
  <w:style w:type="paragraph" w:customStyle="1" w:styleId="01">
    <w:name w:val="0表头"/>
    <w:basedOn w:val="0"/>
    <w:link w:val="02"/>
    <w:qFormat/>
    <w:rPr>
      <w:b/>
    </w:rPr>
  </w:style>
  <w:style w:type="character" w:customStyle="1" w:styleId="02">
    <w:name w:val="0表头 字符"/>
    <w:basedOn w:val="00"/>
    <w:link w:val="01"/>
    <w:rPr>
      <w:rFonts w:ascii="Times New Roman" w:hAnsi="Times New Roman"/>
      <w:b/>
    </w:rPr>
  </w:style>
  <w:style w:type="character" w:customStyle="1" w:styleId="a8">
    <w:name w:val="页眉 字符"/>
    <w:basedOn w:val="a0"/>
    <w:link w:val="a7"/>
    <w:uiPriority w:val="99"/>
    <w:rPr>
      <w:sz w:val="18"/>
      <w:szCs w:val="18"/>
    </w:rPr>
  </w:style>
  <w:style w:type="paragraph" w:customStyle="1" w:styleId="af0">
    <w:name w:val="文本框"/>
    <w:basedOn w:val="a3"/>
    <w:qFormat/>
    <w:pPr>
      <w:framePr w:wrap="around" w:vAnchor="text" w:hAnchor="text" w:y="1"/>
      <w:spacing w:line="240" w:lineRule="auto"/>
      <w:ind w:firstLineChars="0" w:firstLine="0"/>
    </w:pPr>
    <w:rPr>
      <w:rFonts w:ascii="Times New Roman" w:eastAsia="华文仿宋" w:hAnsi="Times New Roman" w:cs="Times New Roman"/>
    </w:rPr>
  </w:style>
  <w:style w:type="character" w:customStyle="1" w:styleId="a4">
    <w:name w:val="纯文本 字符"/>
    <w:basedOn w:val="a0"/>
    <w:link w:val="a3"/>
    <w:uiPriority w:val="99"/>
    <w:semiHidden/>
    <w:rPr>
      <w:rFonts w:asciiTheme="minorEastAsia" w:hAnsi="Courier New" w:cs="Courier New"/>
    </w:rPr>
  </w:style>
  <w:style w:type="paragraph" w:customStyle="1" w:styleId="12">
    <w:name w:val="正文_1"/>
    <w:qFormat/>
    <w:pPr>
      <w:widowControl w:val="0"/>
      <w:jc w:val="both"/>
    </w:pPr>
    <w:rPr>
      <w:rFonts w:ascii="Times New Roman" w:eastAsia="宋体" w:hAnsi="Times New Roman" w:cs="Times New Roman"/>
      <w:kern w:val="2"/>
      <w:sz w:val="21"/>
      <w:szCs w:val="24"/>
    </w:rPr>
  </w:style>
  <w:style w:type="character" w:customStyle="1" w:styleId="a6">
    <w:name w:val="页脚 字符"/>
    <w:basedOn w:val="a0"/>
    <w:link w:val="a5"/>
    <w:uiPriority w:val="99"/>
    <w:rPr>
      <w:sz w:val="18"/>
      <w:szCs w:val="18"/>
    </w:rPr>
  </w:style>
  <w:style w:type="character" w:styleId="af1">
    <w:name w:val="FollowedHyperlink"/>
    <w:basedOn w:val="a0"/>
    <w:uiPriority w:val="99"/>
    <w:semiHidden/>
    <w:unhideWhenUsed/>
    <w:rsid w:val="00AF0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5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6114</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guidong song</dc:creator>
  <cp:lastModifiedBy>渝佳环保</cp:lastModifiedBy>
  <cp:revision>39</cp:revision>
  <dcterms:created xsi:type="dcterms:W3CDTF">2021-05-12T01:06:00Z</dcterms:created>
  <dcterms:modified xsi:type="dcterms:W3CDTF">2023-03-17T01:56:00Z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FDA89D8161854066A7E74FE2DFA9C130</vt:lpwstr>
  </property>
</Properties>
</file>