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hd w:val="clear" w:color="auto" w:fill="FDFEFF"/>
              <w:jc w:val="center"/>
              <w:rPr>
                <w:rFonts w:ascii="宋体" w:hAnsi="宋体" w:eastAsia="宋体"/>
                <w:sz w:val="21"/>
                <w:szCs w:val="21"/>
              </w:rPr>
            </w:pPr>
            <w:bookmarkStart w:id="0" w:name="_GoBack"/>
            <w:r>
              <w:rPr>
                <w:rFonts w:hint="eastAsia" w:ascii="宋体" w:hAnsi="宋体" w:eastAsia="宋体"/>
                <w:bCs/>
                <w:sz w:val="21"/>
                <w:szCs w:val="21"/>
                <w:lang w:val="en-US" w:eastAsia="zh-CN"/>
              </w:rPr>
              <w:t>丰都县盛祥有限公司何家沟灰岩矿（扩建）项目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C845DA0"/>
    <w:rsid w:val="0F3B0668"/>
    <w:rsid w:val="30C41CB6"/>
    <w:rsid w:val="32983E87"/>
    <w:rsid w:val="33BD0AB3"/>
    <w:rsid w:val="3DD30C11"/>
    <w:rsid w:val="3ECC13DD"/>
    <w:rsid w:val="44EB321A"/>
    <w:rsid w:val="49325BA4"/>
    <w:rsid w:val="510E2A6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2019-02-11T01:44:49Z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